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0F18" w14:textId="5D53F407" w:rsidR="009E7A65" w:rsidRPr="009E7A65" w:rsidRDefault="00E46031" w:rsidP="00BA2CAC">
      <w:pPr>
        <w:pStyle w:val="CCYPtooltitle"/>
        <w:spacing w:before="0"/>
      </w:pPr>
      <w:r w:rsidRPr="009E7A65">
        <w:t xml:space="preserve">Praktikal na gabay sa pagpili, pangangasiwa at pagpapaunlad ng angkop na mga kawani at </w:t>
      </w:r>
      <w:r w:rsidR="00C02885">
        <w:t>volunteer</w:t>
      </w:r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3851"/>
        <w:gridCol w:w="6690"/>
        <w:gridCol w:w="4019"/>
      </w:tblGrid>
      <w:tr w:rsidR="009F0BF6" w14:paraId="47A8DCCB" w14:textId="77777777" w:rsidTr="009F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p w14:paraId="3635F06C" w14:textId="53DA3346" w:rsidR="009E7A65" w:rsidRPr="009E7A65" w:rsidRDefault="00E46031" w:rsidP="000C3698">
            <w:pPr>
              <w:pStyle w:val="CCYPtabletext"/>
              <w:spacing w:line="228" w:lineRule="auto"/>
              <w:rPr>
                <w:rStyle w:val="Strong"/>
              </w:rPr>
            </w:pPr>
            <w:r w:rsidRPr="009E7A65">
              <w:rPr>
                <w:rStyle w:val="Strong"/>
              </w:rPr>
              <w:t xml:space="preserve">Pagpili ng pangkaligtasang mga kawani at </w:t>
            </w:r>
            <w:r w:rsidR="00C02885">
              <w:rPr>
                <w:rStyle w:val="Strong"/>
              </w:rPr>
              <w:t>volunteer</w:t>
            </w:r>
          </w:p>
        </w:tc>
        <w:tc>
          <w:tcPr>
            <w:tcW w:w="0" w:type="auto"/>
          </w:tcPr>
          <w:p w14:paraId="4E553DDE" w14:textId="77777777" w:rsidR="009E7A65" w:rsidRPr="009E7A65" w:rsidRDefault="00E46031" w:rsidP="000C3698">
            <w:pPr>
              <w:pStyle w:val="CCYPtabletext"/>
              <w:spacing w:line="228" w:lineRule="auto"/>
              <w:rPr>
                <w:rStyle w:val="Strong"/>
              </w:rPr>
            </w:pPr>
            <w:r w:rsidRPr="009E7A65">
              <w:rPr>
                <w:rStyle w:val="Strong"/>
              </w:rPr>
              <w:t>Mga praktikal na suhestiyon</w:t>
            </w:r>
          </w:p>
        </w:tc>
        <w:tc>
          <w:tcPr>
            <w:tcW w:w="0" w:type="auto"/>
          </w:tcPr>
          <w:p w14:paraId="3733574C" w14:textId="77777777" w:rsidR="009E7A65" w:rsidRPr="009E7A65" w:rsidRDefault="00E46031" w:rsidP="000C3698">
            <w:pPr>
              <w:pStyle w:val="CCYPtabletext"/>
              <w:spacing w:line="228" w:lineRule="auto"/>
              <w:rPr>
                <w:rStyle w:val="Strong"/>
              </w:rPr>
            </w:pPr>
            <w:r w:rsidRPr="009E7A65">
              <w:rPr>
                <w:rStyle w:val="Strong"/>
              </w:rPr>
              <w:t>Mabubuting mga kalalabasan</w:t>
            </w:r>
          </w:p>
        </w:tc>
      </w:tr>
      <w:tr w:rsidR="009F0BF6" w14:paraId="023B39DD" w14:textId="77777777" w:rsidTr="009F0BF6">
        <w:tc>
          <w:tcPr>
            <w:tcW w:w="0" w:type="auto"/>
          </w:tcPr>
          <w:p w14:paraId="342B3DF3" w14:textId="61E47CF7" w:rsidR="009E7A65" w:rsidRPr="009E7A65" w:rsidRDefault="00E46031" w:rsidP="000C3698">
            <w:pPr>
              <w:pStyle w:val="CCYPtabletext"/>
              <w:spacing w:line="228" w:lineRule="auto"/>
              <w:ind w:right="196"/>
            </w:pPr>
            <w:r w:rsidRPr="009E7A65">
              <w:t xml:space="preserve">Alamin kung ang </w:t>
            </w:r>
            <w:r w:rsidR="00336C43">
              <w:t>trabaho</w:t>
            </w:r>
            <w:r w:rsidRPr="009E7A65">
              <w:t xml:space="preserve"> ay may direkta o hindi direktang kontak sa mga bata, o pag-access sa impormasyong sensitibo tungkol sa mga bata at sa kanilang mga pamilya</w:t>
            </w:r>
          </w:p>
        </w:tc>
        <w:tc>
          <w:tcPr>
            <w:tcW w:w="0" w:type="auto"/>
          </w:tcPr>
          <w:p w14:paraId="79F463D2" w14:textId="4D10828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Aalamin ng pagtasa </w:t>
            </w:r>
            <w:r w:rsidR="00C02885">
              <w:t>ang</w:t>
            </w:r>
            <w:r w:rsidRPr="009E7A65">
              <w:t xml:space="preserve"> uri ng kontak na mayroon ang </w:t>
            </w:r>
            <w:r w:rsidR="00C02885">
              <w:t>trabaho</w:t>
            </w:r>
            <w:r w:rsidRPr="009E7A65">
              <w:t xml:space="preserve"> sa mga bata, at anong klaseng pag-access sa impormasyon tungkol sa indibidwal na mga bata: </w:t>
            </w:r>
          </w:p>
          <w:p w14:paraId="2FA6799C" w14:textId="79B22DCA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 xml:space="preserve">kung ligal na kailangan ng </w:t>
            </w:r>
            <w:r w:rsidR="00C02885">
              <w:t>trabaho</w:t>
            </w:r>
            <w:r w:rsidRPr="009E7A65">
              <w:t xml:space="preserve"> ang Working with Children Check, o kung kailangan ang Working with Children Check upang mabawasan ang mga panganib sa mga bata</w:t>
            </w:r>
          </w:p>
          <w:p w14:paraId="20941523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kung kailangan din ang iba pang pagsisiyasat at pagsusuri</w:t>
            </w:r>
          </w:p>
          <w:p w14:paraId="6BFBB3C8" w14:textId="3A7E43B4" w:rsidR="009E7A65" w:rsidRPr="009E7A65" w:rsidRDefault="00E46031" w:rsidP="000C3698">
            <w:pPr>
              <w:pStyle w:val="CCYPtablebullet"/>
              <w:spacing w:line="228" w:lineRule="auto"/>
              <w:ind w:right="234"/>
            </w:pPr>
            <w:r w:rsidRPr="009E7A65">
              <w:t xml:space="preserve">ang uri ng pagsasanay at antas ng pangangasiwa na kakailanganin ng </w:t>
            </w:r>
            <w:r w:rsidR="00C02885">
              <w:t>trabaho</w:t>
            </w:r>
            <w:r w:rsidRPr="009E7A65">
              <w:t>.</w:t>
            </w:r>
          </w:p>
        </w:tc>
        <w:tc>
          <w:tcPr>
            <w:tcW w:w="0" w:type="auto"/>
          </w:tcPr>
          <w:p w14:paraId="322CF838" w14:textId="484D595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May umiiral na tamang antas ng mga pagsusuri ng background, pagsasanay at pangangasiwa para sa </w:t>
            </w:r>
            <w:r w:rsidR="00C02885">
              <w:t>trabaho</w:t>
            </w:r>
            <w:r w:rsidRPr="009E7A65">
              <w:t>.</w:t>
            </w:r>
          </w:p>
        </w:tc>
      </w:tr>
      <w:tr w:rsidR="009F0BF6" w14:paraId="5BF97450" w14:textId="77777777" w:rsidTr="009F0BF6">
        <w:tc>
          <w:tcPr>
            <w:tcW w:w="0" w:type="auto"/>
          </w:tcPr>
          <w:p w14:paraId="35278BA2" w14:textId="7A97910E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Bumuo ng pahayag ng mga tungkulin</w:t>
            </w:r>
            <w:r w:rsidR="00C02885">
              <w:t xml:space="preserve"> (duty statement)</w:t>
            </w:r>
            <w:r w:rsidRPr="009E7A65">
              <w:t xml:space="preserve"> o paglalarawan ng trabaho</w:t>
            </w:r>
            <w:r w:rsidR="00C02885">
              <w:t xml:space="preserve"> (job description)</w:t>
            </w:r>
          </w:p>
        </w:tc>
        <w:tc>
          <w:tcPr>
            <w:tcW w:w="0" w:type="auto"/>
          </w:tcPr>
          <w:p w14:paraId="4924901C" w14:textId="62E702F9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Lilinawin ng </w:t>
            </w:r>
            <w:r w:rsidR="008048F8">
              <w:t>duty statement</w:t>
            </w:r>
            <w:r w:rsidRPr="009E7A65">
              <w:t xml:space="preserve"> o </w:t>
            </w:r>
            <w:r w:rsidR="008048F8">
              <w:t>job description</w:t>
            </w:r>
            <w:r w:rsidRPr="009E7A65">
              <w:t xml:space="preserve"> ang tungkulin, mga responsibilidad at mga aasahan ng posisyon at magbabalangkas ng sunud-sunod na antas sa pag-uulat.</w:t>
            </w:r>
          </w:p>
          <w:p w14:paraId="1AB94CE1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Alamin kung kailangan ng posisyon ng Working with Children Check, rehistrasyong propesyonal o kwalipikasyon.</w:t>
            </w:r>
          </w:p>
        </w:tc>
        <w:tc>
          <w:tcPr>
            <w:tcW w:w="0" w:type="auto"/>
          </w:tcPr>
          <w:p w14:paraId="51C70AE2" w14:textId="7237460B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Pag-recruit ng pinakaangkop na mga kawani o </w:t>
            </w:r>
            <w:r w:rsidR="00C02885">
              <w:t>volunteer</w:t>
            </w:r>
            <w:r w:rsidRPr="009E7A65">
              <w:t>.</w:t>
            </w:r>
          </w:p>
        </w:tc>
      </w:tr>
      <w:tr w:rsidR="009F0BF6" w14:paraId="75DED556" w14:textId="77777777" w:rsidTr="009F0BF6">
        <w:tc>
          <w:tcPr>
            <w:tcW w:w="0" w:type="auto"/>
          </w:tcPr>
          <w:p w14:paraId="0BF016B4" w14:textId="21B9008C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Bumuo ng mga pamantayan sa pagpili</w:t>
            </w:r>
            <w:r w:rsidR="00360811">
              <w:t xml:space="preserve"> (selection criteria)</w:t>
            </w:r>
          </w:p>
        </w:tc>
        <w:tc>
          <w:tcPr>
            <w:tcW w:w="0" w:type="auto"/>
          </w:tcPr>
          <w:p w14:paraId="14A3B19D" w14:textId="4D2D88D3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Ang </w:t>
            </w:r>
            <w:r w:rsidR="00360811">
              <w:t>selection criteria</w:t>
            </w:r>
            <w:r w:rsidRPr="009E7A65">
              <w:t xml:space="preserve"> ay tutukoy sa mga pangunahing kasanayan, mga katangian at karanasan na kailangan upang magsagawa ng mga tungkulin at gawaing naka</w:t>
            </w:r>
            <w:r w:rsidR="00C02885">
              <w:t>saad</w:t>
            </w:r>
            <w:r w:rsidRPr="009E7A65">
              <w:t xml:space="preserve"> sa </w:t>
            </w:r>
            <w:r w:rsidR="00360811">
              <w:t>duty statement</w:t>
            </w:r>
            <w:r w:rsidRPr="009E7A65">
              <w:t>.</w:t>
            </w:r>
          </w:p>
        </w:tc>
        <w:tc>
          <w:tcPr>
            <w:tcW w:w="0" w:type="auto"/>
          </w:tcPr>
          <w:p w14:paraId="66E18CAE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Magiging mas madali ang iyong pagpili ng tamang tao kung pag-iisipan mo nang abanse ang mga kailangan mo.</w:t>
            </w:r>
          </w:p>
        </w:tc>
      </w:tr>
      <w:tr w:rsidR="009F0BF6" w14:paraId="79D18512" w14:textId="77777777" w:rsidTr="009F0BF6">
        <w:tc>
          <w:tcPr>
            <w:tcW w:w="0" w:type="auto"/>
          </w:tcPr>
          <w:p w14:paraId="00AB3430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Ianunsyo ang posisyon</w:t>
            </w:r>
          </w:p>
        </w:tc>
        <w:tc>
          <w:tcPr>
            <w:tcW w:w="0" w:type="auto"/>
          </w:tcPr>
          <w:p w14:paraId="42FDD74D" w14:textId="1001E792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Itaguyod na kayo ay isang organisasyon</w:t>
            </w:r>
            <w:r w:rsidR="00336C43">
              <w:t>g</w:t>
            </w:r>
            <w:r w:rsidRPr="009E7A65">
              <w:t xml:space="preserve"> </w:t>
            </w:r>
            <w:r w:rsidR="00336C43">
              <w:t>ligtas para sa</w:t>
            </w:r>
            <w:r w:rsidRPr="009E7A65">
              <w:t xml:space="preserve"> bata na may Patakaran sa Kaligtasan at Kagalingan ng Bata.</w:t>
            </w:r>
          </w:p>
        </w:tc>
        <w:tc>
          <w:tcPr>
            <w:tcW w:w="0" w:type="auto"/>
          </w:tcPr>
          <w:p w14:paraId="1F3971DA" w14:textId="77777777" w:rsidR="009E7A65" w:rsidRPr="009E7A65" w:rsidRDefault="00E46031" w:rsidP="000C3698">
            <w:pPr>
              <w:pStyle w:val="CCYPtabletext"/>
              <w:spacing w:line="228" w:lineRule="auto"/>
            </w:pPr>
            <w:r>
              <w:t>Nililinaw na bahagi ng kultura ng inyong organisasyon ang kaligtasan ng bata at tutulong sa inyo na makaakit ng mga taong may parehong mga pinahahalagahan gaya ng organisasyon.</w:t>
            </w:r>
          </w:p>
        </w:tc>
      </w:tr>
      <w:tr w:rsidR="009F0BF6" w14:paraId="5E5B2199" w14:textId="77777777" w:rsidTr="009F0BF6">
        <w:tc>
          <w:tcPr>
            <w:tcW w:w="0" w:type="auto"/>
          </w:tcPr>
          <w:p w14:paraId="75EAEB50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lastRenderedPageBreak/>
              <w:t>Interbyuhin ang mga aplikante</w:t>
            </w:r>
          </w:p>
        </w:tc>
        <w:tc>
          <w:tcPr>
            <w:tcW w:w="0" w:type="auto"/>
          </w:tcPr>
          <w:p w14:paraId="50524BEE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Itanong kung ano ang motibasyon ng aplikante sa pakikipagtulungan sa mga bata.</w:t>
            </w:r>
          </w:p>
          <w:p w14:paraId="0037CAA6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Itanong sa aplikante kung ano ang kanyang karanasan sa tunay na buhay at ang kanyang pagka-unawa sa:</w:t>
            </w:r>
          </w:p>
          <w:p w14:paraId="7765E5F8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mga pangangailangang pisikal at emosyonal ng mga bata</w:t>
            </w:r>
          </w:p>
          <w:p w14:paraId="1B34469F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mga propesyonal na hangganan</w:t>
            </w:r>
          </w:p>
          <w:p w14:paraId="3F85F670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 xml:space="preserve">mga karapatan ng mga bata. </w:t>
            </w:r>
          </w:p>
          <w:p w14:paraId="114BF4C4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Siyasatin ang mga pinahahalagahan ng aplikante at kung nakahanay ang mga ito sa pagtuon sa kaligtasan at kagalingan ng bata at paghadlang ng pang-aabuso at pinsala sa bata. </w:t>
            </w:r>
          </w:p>
          <w:p w14:paraId="29F9C105" w14:textId="7E14024A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Talakayin ang pamamaraan</w:t>
            </w:r>
            <w:r w:rsidR="00C02885">
              <w:t>g gagamitin</w:t>
            </w:r>
            <w:r w:rsidRPr="009E7A65">
              <w:t xml:space="preserve"> ng aplikante sa kaligtasan ng kulturang Aborihinal at mga gawing inklusibo para sa lahat ng mga bata at sa kanilang mga pamilya.</w:t>
            </w:r>
          </w:p>
          <w:p w14:paraId="6D6EB109" w14:textId="77777777" w:rsidR="009E7A65" w:rsidRPr="00E415FB" w:rsidRDefault="00E46031" w:rsidP="000C3698">
            <w:pPr>
              <w:pStyle w:val="CCYPtabletext"/>
              <w:spacing w:line="228" w:lineRule="auto"/>
              <w:rPr>
                <w:rStyle w:val="Strong"/>
              </w:rPr>
            </w:pPr>
            <w:r w:rsidRPr="00E415FB">
              <w:rPr>
                <w:rStyle w:val="Strong"/>
              </w:rPr>
              <w:t>Makatutulong na mga tanong:</w:t>
            </w:r>
          </w:p>
          <w:p w14:paraId="4A8A8667" w14:textId="4776AE4A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Paki-lista ang iyong mga karanasan (kung mayroon) sa pakikipagtulungan sa mga bata at kabataan, o sa mga organisasyong nakikipagtulungan sa mga bata at kabataan. Maaaring ito ay sa iyong propesyonal o personal na buhay (kabilang ang mga pag</w:t>
            </w:r>
            <w:r w:rsidR="00C02885">
              <w:t xml:space="preserve">-volunteer </w:t>
            </w:r>
            <w:r w:rsidRPr="009E7A65">
              <w:t>gaya ng sa isport).</w:t>
            </w:r>
          </w:p>
          <w:p w14:paraId="3F52F90E" w14:textId="6DAA209A" w:rsidR="009E7A65" w:rsidRPr="009E7A65" w:rsidRDefault="00396ED7" w:rsidP="000C3698">
            <w:pPr>
              <w:pStyle w:val="CCYPtablebullet"/>
              <w:spacing w:line="228" w:lineRule="auto"/>
            </w:pPr>
            <w:r>
              <w:t>A</w:t>
            </w:r>
            <w:r w:rsidR="00E46031" w:rsidRPr="009E7A65">
              <w:t>no ang itinuturing mong angkop at hindi angkop na pag-aasal ng isang nasa hustong gulang sa isang bata o kabataan</w:t>
            </w:r>
            <w:r>
              <w:t>? Magbigay ng mga halimbawa.</w:t>
            </w:r>
          </w:p>
          <w:p w14:paraId="6D296D8B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Ano ang iyong gagawin kung sa palagay mo ang isang kasamahan ay kumikilos nang hindi angkop sa isang bata?</w:t>
            </w:r>
          </w:p>
          <w:p w14:paraId="695C5711" w14:textId="71E3A55F" w:rsidR="009E7A65" w:rsidRPr="009E7A65" w:rsidRDefault="00396ED7" w:rsidP="000C3698">
            <w:pPr>
              <w:pStyle w:val="CCYPtablebullet"/>
              <w:spacing w:line="228" w:lineRule="auto"/>
            </w:pPr>
            <w:r>
              <w:t>Ano</w:t>
            </w:r>
            <w:r w:rsidR="00E46031" w:rsidRPr="009E7A65">
              <w:t xml:space="preserve"> ang pamamaraang iyong gagamitin upang makipag-ugnayan sa mga bata at kabataan? </w:t>
            </w:r>
          </w:p>
          <w:p w14:paraId="168524D5" w14:textId="22A2A370" w:rsidR="009E7A65" w:rsidRPr="009E7A65" w:rsidRDefault="00E46031" w:rsidP="000C3698">
            <w:pPr>
              <w:pStyle w:val="CCYPtabletext"/>
              <w:spacing w:line="228" w:lineRule="auto"/>
              <w:ind w:right="234"/>
            </w:pPr>
            <w:r>
              <w:t xml:space="preserve">Magkaroon ng higit pa sa isang tao sa lupong tagapili </w:t>
            </w:r>
            <w:r w:rsidR="00360811">
              <w:t>para</w:t>
            </w:r>
            <w:r>
              <w:t xml:space="preserve"> matalakay ninyo ang mga opinyon tungkol sa mga aplikante. Hangga't maaari, mag</w:t>
            </w:r>
            <w:r w:rsidR="00396ED7">
              <w:t>sali</w:t>
            </w:r>
            <w:r>
              <w:t xml:space="preserve"> sa lupon ng mga taong may iba't ibang mga katangian at pinagmulan, gaya ng iba't ibang kasarian. Ang pagsasali sa lupon ng isang </w:t>
            </w:r>
            <w:r w:rsidR="00AB3373">
              <w:t xml:space="preserve">kabataan </w:t>
            </w:r>
            <w:r>
              <w:t xml:space="preserve">ay tutulong sa pagkuha ng kakaibang pananaw. </w:t>
            </w:r>
          </w:p>
          <w:p w14:paraId="0CE2CA50" w14:textId="3A27ACA3" w:rsidR="009E7A65" w:rsidRPr="009E7A65" w:rsidRDefault="00683781" w:rsidP="000C3698">
            <w:pPr>
              <w:pStyle w:val="CCYPtabletext"/>
              <w:spacing w:line="228" w:lineRule="auto"/>
            </w:pPr>
            <w:r>
              <w:t>Gumawa</w:t>
            </w:r>
            <w:r w:rsidR="00E46031">
              <w:t xml:space="preserve"> ng pangalawang interbyu kung hindi kayo sigurado kung sino ang </w:t>
            </w:r>
            <w:r w:rsidR="00AB3373">
              <w:t>gusto</w:t>
            </w:r>
            <w:r w:rsidR="00E46031">
              <w:t xml:space="preserve"> ninyong hirangin o mayroon kayong ilang pag-aalinlangan tungkol sa isang kandidato. </w:t>
            </w:r>
            <w:r>
              <w:t>Baka</w:t>
            </w:r>
            <w:r w:rsidR="00E46031">
              <w:t xml:space="preserve"> mas gust</w:t>
            </w:r>
            <w:r w:rsidR="00AB3373">
              <w:t>o</w:t>
            </w:r>
            <w:r w:rsidR="00E46031">
              <w:t xml:space="preserve"> ninyong magkaroon ng di-pormal na pag-uusap sa pangalawang interbyu </w:t>
            </w:r>
            <w:r w:rsidR="00AB3373">
              <w:t>para magkaroon ng</w:t>
            </w:r>
            <w:r w:rsidR="00E46031">
              <w:t xml:space="preserve"> mas </w:t>
            </w:r>
            <w:r w:rsidR="00E46031">
              <w:lastRenderedPageBreak/>
              <w:t>malayang daloy ng usapan at pagbabahagi ng mga ideya upang makilala ninyo nang mas mabuti ang mga tao.</w:t>
            </w:r>
          </w:p>
        </w:tc>
        <w:tc>
          <w:tcPr>
            <w:tcW w:w="0" w:type="auto"/>
          </w:tcPr>
          <w:p w14:paraId="737804C0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lastRenderedPageBreak/>
              <w:t xml:space="preserve">Isang proseso na nagpapahintulot ng makatwirang oportunidad upang patas na tasahin ang mga kasanayan at kaangkupan ng isang aplikante. </w:t>
            </w:r>
          </w:p>
        </w:tc>
      </w:tr>
      <w:tr w:rsidR="009F0BF6" w14:paraId="65EEC65F" w14:textId="77777777" w:rsidTr="009F0BF6">
        <w:tc>
          <w:tcPr>
            <w:tcW w:w="0" w:type="auto"/>
          </w:tcPr>
          <w:p w14:paraId="6924E17E" w14:textId="4F49FB25" w:rsidR="009E7A65" w:rsidRPr="009E7A65" w:rsidRDefault="00683781" w:rsidP="000C3698">
            <w:pPr>
              <w:pStyle w:val="CCYPtabletext"/>
              <w:spacing w:line="228" w:lineRule="auto"/>
            </w:pPr>
            <w:r>
              <w:t>Gumawa</w:t>
            </w:r>
            <w:r w:rsidR="00E46031" w:rsidRPr="009E7A65">
              <w:t xml:space="preserve"> ng hindi kukulangin sa dalawang </w:t>
            </w:r>
            <w:r w:rsidR="00AB3373">
              <w:t xml:space="preserve">pagsusuri ng </w:t>
            </w:r>
            <w:r w:rsidR="00E46031" w:rsidRPr="009E7A65">
              <w:t>reperensya (reference checks)</w:t>
            </w:r>
          </w:p>
        </w:tc>
        <w:tc>
          <w:tcPr>
            <w:tcW w:w="0" w:type="auto"/>
          </w:tcPr>
          <w:p w14:paraId="46EB82BA" w14:textId="60978E18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Dapat </w:t>
            </w:r>
            <w:r w:rsidR="00AB3373">
              <w:t>gumawa</w:t>
            </w:r>
            <w:r w:rsidRPr="009E7A65">
              <w:t xml:space="preserve"> ng hindi kukulangin sa dalawang reference check. Huwag tatanggap ng mga nakasulat na reperensya. Kayo ay dapat laging makipag-usap sa referee.</w:t>
            </w:r>
          </w:p>
          <w:p w14:paraId="5402FF3F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Humingi ng isa man lamang na referee mula sa kasalukuyan o pinakahuling tagapag-empleyo ng aplikante.</w:t>
            </w:r>
          </w:p>
          <w:p w14:paraId="12070063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Kailangang personal na naobserbahan ng mga referee ang pagtatrabaho ng aplikante sa mga bata.</w:t>
            </w:r>
          </w:p>
          <w:p w14:paraId="31A68A0B" w14:textId="77777777" w:rsidR="009E7A65" w:rsidRPr="00E415FB" w:rsidRDefault="00E46031" w:rsidP="000C3698">
            <w:pPr>
              <w:pStyle w:val="CCYPtabletext"/>
              <w:spacing w:line="228" w:lineRule="auto"/>
              <w:rPr>
                <w:rStyle w:val="Strong"/>
              </w:rPr>
            </w:pPr>
            <w:r w:rsidRPr="00E415FB">
              <w:rPr>
                <w:rStyle w:val="Strong"/>
              </w:rPr>
              <w:t>Makatutulong na mga tanong:</w:t>
            </w:r>
          </w:p>
          <w:p w14:paraId="5D0A84B0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Naobserbahan mo ba ang tao sa kanyang pakikipag-interaksyon sa mga bata? Maaari mo bang ilarawan ang mga uri ng relasyon at interaksyon na mayroon ang tao sa mga bata?</w:t>
            </w:r>
          </w:p>
          <w:p w14:paraId="779132B8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Kukunin mo bang muli ang aplikante para magtrabaho?</w:t>
            </w:r>
          </w:p>
          <w:p w14:paraId="1853B46F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Mayroon ka bang anumang mga alalahanin tungkol sa direktang pagtatrabaho ng aplikante sa mga bata?</w:t>
            </w:r>
          </w:p>
          <w:p w14:paraId="5E3DB5E7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>Komportable ka ba sa kaalamang ang aplikante ay maaaring maiwang nag-iisa kasama ng mga bata kung minsan?</w:t>
            </w:r>
          </w:p>
          <w:p w14:paraId="007845E0" w14:textId="0A309E56" w:rsidR="009E7A65" w:rsidRPr="009E7A65" w:rsidRDefault="00E46031" w:rsidP="000C3698">
            <w:pPr>
              <w:pStyle w:val="CCYPtablebullet"/>
              <w:spacing w:line="228" w:lineRule="auto"/>
            </w:pPr>
            <w:bookmarkStart w:id="0" w:name="_Hlk98410964"/>
            <w:r w:rsidRPr="009E7A65">
              <w:t xml:space="preserve">Maaari ka bang magbigay ng isang halimbawa </w:t>
            </w:r>
            <w:r w:rsidR="008048F8">
              <w:t xml:space="preserve">kung saan </w:t>
            </w:r>
            <w:r w:rsidRPr="009E7A65">
              <w:t xml:space="preserve"> naobserbahan mo ang aplikante sa kanyang pagtugon sa mapanghamong pag-aasal ng isang bata? </w:t>
            </w:r>
            <w:bookmarkEnd w:id="0"/>
          </w:p>
          <w:p w14:paraId="211D4585" w14:textId="36664CF6" w:rsidR="009E7A65" w:rsidRPr="009E7A65" w:rsidRDefault="00E46031" w:rsidP="000C3698">
            <w:pPr>
              <w:pStyle w:val="CCYPtablebullet"/>
              <w:spacing w:line="228" w:lineRule="auto"/>
            </w:pPr>
            <w:r w:rsidRPr="009E7A65">
              <w:t xml:space="preserve">Mayroon bang anumang pangdisiplinang mga kaso </w:t>
            </w:r>
            <w:r w:rsidR="00354C42">
              <w:t>laban</w:t>
            </w:r>
            <w:r w:rsidRPr="009E7A65">
              <w:t xml:space="preserve"> sa tao o m</w:t>
            </w:r>
            <w:r w:rsidR="00354C42">
              <w:t>ay m</w:t>
            </w:r>
            <w:r w:rsidRPr="009E7A65">
              <w:t xml:space="preserve">ga alalahanin </w:t>
            </w:r>
            <w:r w:rsidR="00354C42">
              <w:t xml:space="preserve">ka ba </w:t>
            </w:r>
            <w:r w:rsidRPr="009E7A65">
              <w:t>tungkol sa kanyang pagtupad sa Koda ng Pag-aasal ng organisasyon?</w:t>
            </w:r>
          </w:p>
        </w:tc>
        <w:tc>
          <w:tcPr>
            <w:tcW w:w="0" w:type="auto"/>
          </w:tcPr>
          <w:p w14:paraId="7B00BA0F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Ang pagkolekta ng impormasyon tungkol sa kandidato ay tutulong sa inyo na makagawa ng may-kaalamang desisyon tungkol sa kaangkupan ng aplikante.</w:t>
            </w:r>
          </w:p>
        </w:tc>
      </w:tr>
      <w:tr w:rsidR="009F0BF6" w14:paraId="3B0C3E6B" w14:textId="77777777" w:rsidTr="009F0BF6">
        <w:tc>
          <w:tcPr>
            <w:tcW w:w="0" w:type="auto"/>
          </w:tcPr>
          <w:p w14:paraId="143D28EB" w14:textId="2EF52860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Magbigay ng induction, pangangasiwa, suporta at pagsubaybay </w:t>
            </w:r>
            <w:r w:rsidR="00AB3373">
              <w:t>sa</w:t>
            </w:r>
            <w:r w:rsidRPr="009E7A65">
              <w:t xml:space="preserve"> mga kawani at </w:t>
            </w:r>
            <w:r w:rsidR="00683781">
              <w:t>volunteer</w:t>
            </w:r>
          </w:p>
        </w:tc>
        <w:tc>
          <w:tcPr>
            <w:tcW w:w="0" w:type="auto"/>
          </w:tcPr>
          <w:p w14:paraId="09578343" w14:textId="1C4B0FFC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 xml:space="preserve">Gawing pamilyar ang mga bagong kawani at </w:t>
            </w:r>
            <w:r w:rsidR="00683781">
              <w:t>volunteer</w:t>
            </w:r>
            <w:r w:rsidRPr="009E7A65">
              <w:t xml:space="preserve"> tungkol sa Patakaran sa Kaligtasan at Kagalingan ng Bata, Koda ng Pag-aasal at kaugnay na mga patakaran at pamamaraan. </w:t>
            </w:r>
          </w:p>
          <w:p w14:paraId="7D53442E" w14:textId="77777777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t>Magbigay ng patuloy na pagsasanay tungkol sa:</w:t>
            </w:r>
          </w:p>
          <w:p w14:paraId="7E6B844E" w14:textId="77777777" w:rsidR="009E7A65" w:rsidRPr="00E415FB" w:rsidRDefault="00E46031" w:rsidP="000C3698">
            <w:pPr>
              <w:pStyle w:val="CCYPtablebullet"/>
              <w:spacing w:line="228" w:lineRule="auto"/>
            </w:pPr>
            <w:r w:rsidRPr="009E7A65">
              <w:t>pagtukoy at pagtugon sa mga palatandaan ng pang-aabuso at pinsala sa bata</w:t>
            </w:r>
          </w:p>
          <w:p w14:paraId="7DBF9E3E" w14:textId="77777777" w:rsidR="009E7A65" w:rsidRPr="00E415FB" w:rsidRDefault="00E46031" w:rsidP="000C3698">
            <w:pPr>
              <w:pStyle w:val="CCYPtablebullet"/>
              <w:spacing w:line="228" w:lineRule="auto"/>
            </w:pPr>
            <w:r w:rsidRPr="00E415FB">
              <w:t>pagsuporta sa isang tao na nagsisiwalat tungkol sa pinsala sa bata</w:t>
            </w:r>
          </w:p>
          <w:p w14:paraId="3B269EBE" w14:textId="3ADFD32A" w:rsidR="009E7A65" w:rsidRPr="00E415FB" w:rsidRDefault="00E46031" w:rsidP="000C3698">
            <w:pPr>
              <w:pStyle w:val="CCYPtablebullet"/>
              <w:spacing w:line="228" w:lineRule="auto"/>
            </w:pPr>
            <w:r w:rsidRPr="00E415FB">
              <w:t>pagtasa at pamamahala ng mga panganib ng pang-aabuso at pinsala sa bata</w:t>
            </w:r>
          </w:p>
          <w:p w14:paraId="53A4C05B" w14:textId="49706FD3" w:rsidR="009E7A65" w:rsidRPr="00E415FB" w:rsidRDefault="00E46031" w:rsidP="000C3698">
            <w:pPr>
              <w:pStyle w:val="CCYPtablebullet"/>
              <w:spacing w:line="228" w:lineRule="auto"/>
            </w:pPr>
            <w:r w:rsidRPr="00E415FB">
              <w:t>pagbibigay-kapangyarihan sa</w:t>
            </w:r>
            <w:r w:rsidR="00683781">
              <w:t xml:space="preserve"> mga bata</w:t>
            </w:r>
            <w:r w:rsidRPr="00E415FB">
              <w:t xml:space="preserve"> at paglahok </w:t>
            </w:r>
            <w:r w:rsidR="00683781">
              <w:t>nila</w:t>
            </w:r>
          </w:p>
          <w:p w14:paraId="72743B06" w14:textId="53E9F336" w:rsidR="009E7A65" w:rsidRPr="00E415FB" w:rsidRDefault="00E46031" w:rsidP="000C3698">
            <w:pPr>
              <w:pStyle w:val="CCYPtablebullet"/>
              <w:spacing w:line="228" w:lineRule="auto"/>
            </w:pPr>
            <w:r w:rsidRPr="00E415FB">
              <w:lastRenderedPageBreak/>
              <w:t xml:space="preserve">pag-iimbak ng </w:t>
            </w:r>
            <w:r w:rsidR="002306ED">
              <w:t>rekord</w:t>
            </w:r>
            <w:r w:rsidRPr="00E415FB">
              <w:t xml:space="preserve"> at pagbabahagi ng impormasyon</w:t>
            </w:r>
          </w:p>
          <w:p w14:paraId="70093875" w14:textId="77777777" w:rsidR="009E7A65" w:rsidRPr="00E415FB" w:rsidRDefault="00E46031" w:rsidP="000C3698">
            <w:pPr>
              <w:pStyle w:val="CCYPtablebullet"/>
              <w:spacing w:line="228" w:lineRule="auto"/>
            </w:pPr>
            <w:r w:rsidRPr="00E415FB">
              <w:t>mga obligasyon sa pag-uulat ng kaligtasan sa bata at pagtugon</w:t>
            </w:r>
          </w:p>
          <w:p w14:paraId="2CC7D445" w14:textId="77777777" w:rsidR="009E7A65" w:rsidRPr="009E7A65" w:rsidRDefault="00E46031" w:rsidP="000C3698">
            <w:pPr>
              <w:pStyle w:val="CCYPtablebullet"/>
              <w:spacing w:line="228" w:lineRule="auto"/>
            </w:pPr>
            <w:r w:rsidRPr="00E415FB">
              <w:t>kaligtasang pangkultura at mga gawing inklusibo.</w:t>
            </w:r>
          </w:p>
          <w:p w14:paraId="092726F9" w14:textId="08FDA555" w:rsidR="009E7A65" w:rsidRPr="009E7A65" w:rsidRDefault="00E46031" w:rsidP="000C3698">
            <w:pPr>
              <w:pStyle w:val="CCYPtabletext"/>
              <w:spacing w:line="228" w:lineRule="auto"/>
              <w:ind w:right="263"/>
            </w:pPr>
            <w:r w:rsidRPr="009E7A65">
              <w:t xml:space="preserve">Dapat isali ang pagtuon sa kaligtasan at kagalingan ng bata sa patuloy na pangangasiwa at pamamahala ng mga kawani at </w:t>
            </w:r>
            <w:r w:rsidR="00683781">
              <w:t>volunteer</w:t>
            </w:r>
            <w:r w:rsidRPr="009E7A65">
              <w:t>. Maaaring gawin ito sa pamamagitan ng regular na pangangasiwa ng mga kawani, mga plano sa propesyonal na pag-unlad at mga forum at miting ng mga kawani.</w:t>
            </w:r>
          </w:p>
          <w:p w14:paraId="3E0ED202" w14:textId="403DC921" w:rsidR="009E7A65" w:rsidRPr="009E7A65" w:rsidRDefault="002306ED" w:rsidP="000C3698">
            <w:pPr>
              <w:pStyle w:val="CCYPtabletext"/>
              <w:spacing w:line="228" w:lineRule="auto"/>
            </w:pPr>
            <w:r>
              <w:t>Gumawa</w:t>
            </w:r>
            <w:r w:rsidR="00E46031" w:rsidRPr="009E7A65">
              <w:t xml:space="preserve"> ng aksyon kung may sinumang kawani o </w:t>
            </w:r>
            <w:r w:rsidR="00683781">
              <w:t>volunteer</w:t>
            </w:r>
            <w:r w:rsidR="00E46031" w:rsidRPr="009E7A65">
              <w:t xml:space="preserve"> na hindi susunod sa Koda ng Pag-aasal sa Kaligtasan at Kagalingan ng Bata, kabilang ang </w:t>
            </w:r>
            <w:r w:rsidR="00354C42">
              <w:t>pagsasabi</w:t>
            </w:r>
            <w:r w:rsidR="00E46031" w:rsidRPr="009E7A65">
              <w:t xml:space="preserve"> nito sa kawani o </w:t>
            </w:r>
            <w:r w:rsidR="00683781">
              <w:t>volunteer</w:t>
            </w:r>
            <w:r w:rsidR="00E46031" w:rsidRPr="009E7A65">
              <w:t xml:space="preserve"> at pagtingin kung nagbago na siya ng pag-aasal.</w:t>
            </w:r>
          </w:p>
        </w:tc>
        <w:tc>
          <w:tcPr>
            <w:tcW w:w="0" w:type="auto"/>
          </w:tcPr>
          <w:p w14:paraId="599B6F5E" w14:textId="07CD2B86" w:rsidR="009E7A65" w:rsidRPr="009E7A65" w:rsidRDefault="00E46031" w:rsidP="000C3698">
            <w:pPr>
              <w:pStyle w:val="CCYPtabletext"/>
              <w:spacing w:line="228" w:lineRule="auto"/>
            </w:pPr>
            <w:r w:rsidRPr="009E7A65">
              <w:lastRenderedPageBreak/>
              <w:t xml:space="preserve">Nauunawaan ng mga kawani at </w:t>
            </w:r>
            <w:r w:rsidR="00683781">
              <w:t xml:space="preserve">volunteer </w:t>
            </w:r>
            <w:r w:rsidRPr="009E7A65">
              <w:t xml:space="preserve">kung paano pananatilihing ligtas ang </w:t>
            </w:r>
            <w:r w:rsidR="0023232E">
              <w:t xml:space="preserve">mga </w:t>
            </w:r>
            <w:r w:rsidRPr="009E7A65">
              <w:t>bata, hahadlangan at babawasan ang pinsala at makumpiyansang k</w:t>
            </w:r>
            <w:r w:rsidR="00683781">
              <w:t>ik</w:t>
            </w:r>
            <w:r w:rsidRPr="009E7A65">
              <w:t xml:space="preserve">ilos. </w:t>
            </w:r>
          </w:p>
        </w:tc>
      </w:tr>
    </w:tbl>
    <w:p w14:paraId="5FC35D78" w14:textId="77777777" w:rsidR="009E7A65" w:rsidRPr="009E7A65" w:rsidRDefault="009E7A65" w:rsidP="009E7A65">
      <w:pPr>
        <w:rPr>
          <w:rFonts w:ascii="Arial" w:hAnsi="Arial" w:cs="Arial"/>
        </w:rPr>
      </w:pPr>
    </w:p>
    <w:p w14:paraId="64E5B330" w14:textId="77777777" w:rsidR="009E7A65" w:rsidRPr="00E5533C" w:rsidRDefault="009E7A65">
      <w:pPr>
        <w:rPr>
          <w:rFonts w:ascii="Arial" w:hAnsi="Arial" w:cs="Arial"/>
        </w:rPr>
      </w:pPr>
    </w:p>
    <w:sectPr w:rsidR="009E7A65" w:rsidRPr="00E5533C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70CD" w14:textId="77777777" w:rsidR="00963FBD" w:rsidRDefault="00963FBD">
      <w:r>
        <w:separator/>
      </w:r>
    </w:p>
  </w:endnote>
  <w:endnote w:type="continuationSeparator" w:id="0">
    <w:p w14:paraId="5CD7A689" w14:textId="77777777" w:rsidR="00963FBD" w:rsidRDefault="009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0349F8F1-8080-4416-A589-521C3EE8B210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28C4" w14:textId="77777777" w:rsidR="00924AB5" w:rsidRPr="00924AB5" w:rsidRDefault="00E46031" w:rsidP="00924AB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85306F" wp14:editId="7B9FFA65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5783" w14:textId="77777777" w:rsidR="009E16BC" w:rsidRPr="009E16BC" w:rsidRDefault="00E46031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OPISYAL: Sensitibo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785306F"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1026" type="#_x0000_t202" alt="{&quot;HashCode&quot;:1368741547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" o:allowincell="f" filled="f" stroked="f" strokeweight=".5pt">
              <v:textbox inset=",0,,0">
                <w:txbxContent>
                  <w:p w14:paraId="3BDD5783" w14:textId="77777777" w:rsidR="009E16BC" w:rsidRPr="009E16BC" w:rsidRDefault="00E46031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</w:rPr>
                      <w:t>OPISYAL: Sensitibo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Content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t>4</w: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104CC970" w14:textId="7C745D8A" w:rsidR="00E5533C" w:rsidRPr="00924AB5" w:rsidRDefault="00E46031" w:rsidP="00924AB5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r w:rsidRPr="00924AB5">
      <w:rPr>
        <w:b w:val="0"/>
        <w:bCs/>
        <w:color w:val="000000" w:themeColor="text1"/>
        <w:sz w:val="16"/>
        <w:szCs w:val="16"/>
      </w:rPr>
      <w:t xml:space="preserve">Komisyon para sa mga Bata at Kabataan </w:t>
    </w:r>
    <w:r w:rsidRPr="00924AB5">
      <w:rPr>
        <w:color w:val="000000" w:themeColor="text1"/>
        <w:sz w:val="16"/>
        <w:szCs w:val="16"/>
      </w:rPr>
      <w:t xml:space="preserve">Praktikal na gabay sa pagpili, pangangasiwa at pagpapaunlad ng angkop na mga kawani at </w:t>
    </w:r>
    <w:r w:rsidR="00683781">
      <w:rPr>
        <w:color w:val="000000" w:themeColor="text1"/>
        <w:sz w:val="16"/>
        <w:szCs w:val="16"/>
      </w:rPr>
      <w:t>volunteer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9EF3" w14:textId="77777777" w:rsidR="00CC1E5B" w:rsidRPr="00924AB5" w:rsidRDefault="00E46031" w:rsidP="00CC1E5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91DA3D" wp14:editId="626E486D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C05257" w14:textId="77777777" w:rsidR="009E16BC" w:rsidRPr="009E16BC" w:rsidRDefault="00E46031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OPISYAL: Sensitibo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C91DA3D"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1029" type="#_x0000_t202" alt="{&quot;HashCode&quot;:1368741547,&quot;Height&quot;:595.0,&quot;Width&quot;:841.0,&quot;Placement&quot;:&quot;Footer&quot;,&quot;Index&quot;:&quot;FirstPage&quot;,&quot;Section&quot;:1,&quot;Top&quot;:0.0,&quot;Left&quot;:0.0}" style="position:absolute;margin-left:0;margin-top:555.7pt;width:841.9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" o:allowincell="f" filled="f" stroked="f" strokeweight=".5pt">
              <v:textbox inset=",0,,0">
                <w:txbxContent>
                  <w:p w14:paraId="03C05257" w14:textId="77777777" w:rsidR="009E16BC" w:rsidRPr="009E16BC" w:rsidRDefault="00E46031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</w:rPr>
                      <w:t>OPISYAL: Sensitibo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Content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t>1</w: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6293B0DC" w14:textId="282AB405" w:rsidR="00E5533C" w:rsidRPr="00CC1E5B" w:rsidRDefault="00E46031" w:rsidP="00CC1E5B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r w:rsidRPr="00924AB5">
      <w:rPr>
        <w:b w:val="0"/>
        <w:bCs/>
        <w:color w:val="000000" w:themeColor="text1"/>
        <w:sz w:val="16"/>
        <w:szCs w:val="16"/>
      </w:rPr>
      <w:t xml:space="preserve">Komisyon para sa mga Bata at Kabataan </w:t>
    </w:r>
    <w:r w:rsidRPr="00924AB5">
      <w:rPr>
        <w:color w:val="000000" w:themeColor="text1"/>
        <w:sz w:val="16"/>
        <w:szCs w:val="16"/>
      </w:rPr>
      <w:t xml:space="preserve">Praktikal na gabay sa pagpili, pangangasiwa at pagpapaunlad ng angkop na mga kawani at </w:t>
    </w:r>
    <w:r w:rsidR="00AB3373">
      <w:rPr>
        <w:color w:val="000000" w:themeColor="text1"/>
        <w:sz w:val="16"/>
        <w:szCs w:val="16"/>
      </w:rPr>
      <w:t>volunteer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1001" w14:textId="77777777" w:rsidR="00963FBD" w:rsidRDefault="00963FBD">
      <w:r>
        <w:separator/>
      </w:r>
    </w:p>
  </w:footnote>
  <w:footnote w:type="continuationSeparator" w:id="0">
    <w:p w14:paraId="17F84276" w14:textId="77777777" w:rsidR="00963FBD" w:rsidRDefault="0096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7123" w14:textId="77777777" w:rsidR="006D203B" w:rsidRPr="006D203B" w:rsidRDefault="000C3698" w:rsidP="00793B5B">
    <w:pPr>
      <w:pStyle w:val="Header"/>
      <w:tabs>
        <w:tab w:val="clear" w:pos="4513"/>
        <w:tab w:val="clear" w:pos="9026"/>
        <w:tab w:val="left" w:pos="5785"/>
      </w:tabs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56005C" wp14:editId="55589313">
              <wp:simplePos x="0" y="0"/>
              <wp:positionH relativeFrom="column">
                <wp:posOffset>8633460</wp:posOffset>
              </wp:positionH>
              <wp:positionV relativeFrom="paragraph">
                <wp:posOffset>1905</wp:posOffset>
              </wp:positionV>
              <wp:extent cx="69215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024DB4" w14:textId="77777777" w:rsidR="000C3698" w:rsidRPr="000C3698" w:rsidRDefault="000C3698" w:rsidP="000C3698">
                          <w:pPr>
                            <w:jc w:val="center"/>
                            <w:rPr>
                              <w:rFonts w:ascii="Arial" w:eastAsia="Microsoft JhengHei" w:hAnsi="Arial" w:cs="Arial"/>
                              <w:sz w:val="20"/>
                              <w:szCs w:val="20"/>
                            </w:rPr>
                          </w:pPr>
                          <w:r w:rsidRPr="000C369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Filipino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600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79.8pt;margin-top:.15pt;width:5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" filled="f" stroked="f" strokeweight=".5pt">
              <v:textbox>
                <w:txbxContent>
                  <w:p w14:paraId="1B024DB4" w14:textId="77777777" w:rsidR="000C3698" w:rsidRPr="000C3698" w:rsidRDefault="000C3698" w:rsidP="000C3698">
                    <w:pPr>
                      <w:jc w:val="center"/>
                      <w:rPr>
                        <w:rFonts w:ascii="Arial" w:eastAsia="Microsoft JhengHei" w:hAnsi="Arial" w:cs="Arial"/>
                        <w:sz w:val="20"/>
                        <w:szCs w:val="20"/>
                      </w:rPr>
                    </w:pPr>
                    <w:r w:rsidRPr="000C3698">
                      <w:rPr>
                        <w:rFonts w:ascii="Arial" w:hAnsi="Arial" w:cs="Arial"/>
                        <w:sz w:val="20"/>
                        <w:szCs w:val="20"/>
                      </w:rPr>
                      <w:t>Filipino</w:t>
                    </w:r>
                  </w:p>
                </w:txbxContent>
              </v:textbox>
            </v:shape>
          </w:pict>
        </mc:Fallback>
      </mc:AlternateContent>
    </w:r>
    <w:r w:rsidR="00E460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F2EF2" wp14:editId="5B88DB18">
              <wp:simplePos x="0" y="0"/>
              <wp:positionH relativeFrom="column">
                <wp:posOffset>2404469</wp:posOffset>
              </wp:positionH>
              <wp:positionV relativeFrom="paragraph">
                <wp:posOffset>482766</wp:posOffset>
              </wp:positionV>
              <wp:extent cx="4977517" cy="326003"/>
              <wp:effectExtent l="0" t="0" r="127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517" cy="326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D79881" w14:textId="77777777" w:rsidR="006D203B" w:rsidRPr="005A6E6E" w:rsidRDefault="00E46031" w:rsidP="005A6E6E">
                          <w:pPr>
                            <w:pStyle w:val="CCYPtoolheader"/>
                          </w:pPr>
                          <w:r w:rsidRPr="005A6E6E">
                            <w:t>Mga tool at template ng Mga Pamantayan ng Kaligtasan ng Bata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F2EF2" id="Text Box 4" o:spid="_x0000_s1028" type="#_x0000_t202" style="position:absolute;margin-left:189.35pt;margin-top:38pt;width:391.9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" fillcolor="white [3201]" stroked="f" strokeweight=".5pt">
              <v:textbox>
                <w:txbxContent>
                  <w:p w14:paraId="3AD79881" w14:textId="77777777" w:rsidR="006D203B" w:rsidRPr="005A6E6E" w:rsidRDefault="00E46031" w:rsidP="005A6E6E">
                    <w:pPr>
                      <w:pStyle w:val="CCYPtoolheader"/>
                    </w:pPr>
                    <w:r w:rsidRPr="005A6E6E">
                      <w:t>Mga tool at template ng Mga Pamantayan ng Kaligtasan ng Bata</w:t>
                    </w:r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 wp14:anchorId="2C4A181D" wp14:editId="318BD5B2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83245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796"/>
    <w:multiLevelType w:val="hybridMultilevel"/>
    <w:tmpl w:val="946446F4"/>
    <w:lvl w:ilvl="0" w:tplc="4748F2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EED3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D0F4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DCC1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7202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BC93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EEBA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EAE7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FA45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27460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805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10EB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2A6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B6A7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1C62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428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589D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507E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4618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C45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32E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E063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F4C5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B012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6A7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8EB3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4F1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E58E17E2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201B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4C5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4E34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F2A8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8EC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301D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B263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1E2E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44001">
    <w:abstractNumId w:val="0"/>
  </w:num>
  <w:num w:numId="2" w16cid:durableId="1397243166">
    <w:abstractNumId w:val="2"/>
  </w:num>
  <w:num w:numId="3" w16cid:durableId="543564174">
    <w:abstractNumId w:val="1"/>
  </w:num>
  <w:num w:numId="4" w16cid:durableId="54907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A42BA"/>
    <w:rsid w:val="000B6EAC"/>
    <w:rsid w:val="000C3698"/>
    <w:rsid w:val="000D0170"/>
    <w:rsid w:val="000D4386"/>
    <w:rsid w:val="000E5E4A"/>
    <w:rsid w:val="001978A5"/>
    <w:rsid w:val="00226C8C"/>
    <w:rsid w:val="00227388"/>
    <w:rsid w:val="002306ED"/>
    <w:rsid w:val="0023232E"/>
    <w:rsid w:val="0024344A"/>
    <w:rsid w:val="00264CC8"/>
    <w:rsid w:val="00287FE3"/>
    <w:rsid w:val="002E6B1D"/>
    <w:rsid w:val="00336C43"/>
    <w:rsid w:val="00354C42"/>
    <w:rsid w:val="00360811"/>
    <w:rsid w:val="00366F11"/>
    <w:rsid w:val="003675B1"/>
    <w:rsid w:val="00396ED7"/>
    <w:rsid w:val="00437448"/>
    <w:rsid w:val="004524F7"/>
    <w:rsid w:val="00460AB0"/>
    <w:rsid w:val="005A6E6E"/>
    <w:rsid w:val="005D62E2"/>
    <w:rsid w:val="00683781"/>
    <w:rsid w:val="006D203B"/>
    <w:rsid w:val="006F2FBA"/>
    <w:rsid w:val="0072516A"/>
    <w:rsid w:val="007819FE"/>
    <w:rsid w:val="00793B5B"/>
    <w:rsid w:val="008048F8"/>
    <w:rsid w:val="00842745"/>
    <w:rsid w:val="00900AAB"/>
    <w:rsid w:val="00923368"/>
    <w:rsid w:val="00924AB5"/>
    <w:rsid w:val="00963FBD"/>
    <w:rsid w:val="009652C1"/>
    <w:rsid w:val="009B4833"/>
    <w:rsid w:val="009C2E83"/>
    <w:rsid w:val="009E16BC"/>
    <w:rsid w:val="009E5CEC"/>
    <w:rsid w:val="009E7A65"/>
    <w:rsid w:val="009F0BF6"/>
    <w:rsid w:val="00AB3373"/>
    <w:rsid w:val="00AD5289"/>
    <w:rsid w:val="00B3458B"/>
    <w:rsid w:val="00BA2CAC"/>
    <w:rsid w:val="00BC5492"/>
    <w:rsid w:val="00BF2977"/>
    <w:rsid w:val="00C02885"/>
    <w:rsid w:val="00C449BE"/>
    <w:rsid w:val="00C50C45"/>
    <w:rsid w:val="00C5757F"/>
    <w:rsid w:val="00CC1E5B"/>
    <w:rsid w:val="00CD0CA8"/>
    <w:rsid w:val="00D11441"/>
    <w:rsid w:val="00D67A9A"/>
    <w:rsid w:val="00DD29E9"/>
    <w:rsid w:val="00E415FB"/>
    <w:rsid w:val="00E4467A"/>
    <w:rsid w:val="00E46031"/>
    <w:rsid w:val="00E5533C"/>
    <w:rsid w:val="00E57736"/>
    <w:rsid w:val="00E829CC"/>
    <w:rsid w:val="00EC5C45"/>
    <w:rsid w:val="00F563E3"/>
    <w:rsid w:val="00F824F0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77130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27949-E650-4739-8B12-54A6A73315A8}"/>
</file>

<file path=customXml/itemProps2.xml><?xml version="1.0" encoding="utf-8"?>
<ds:datastoreItem xmlns:ds="http://schemas.openxmlformats.org/officeDocument/2006/customXml" ds:itemID="{56C3D0A3-4A40-4D90-B92E-3A141CEDD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Aurora Quinn</cp:lastModifiedBy>
  <cp:revision>8</cp:revision>
  <cp:lastPrinted>2022-03-16T05:31:00Z</cp:lastPrinted>
  <dcterms:created xsi:type="dcterms:W3CDTF">2023-05-18T08:09:00Z</dcterms:created>
  <dcterms:modified xsi:type="dcterms:W3CDTF">2023-05-23T06:19:00Z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